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B4" w:rsidRDefault="00E550D2">
      <w:pPr>
        <w:jc w:val="center"/>
      </w:pPr>
      <w:r>
        <w:rPr>
          <w:noProof/>
        </w:rPr>
        <w:drawing>
          <wp:inline distT="0" distB="0" distL="0" distR="0">
            <wp:extent cx="571500" cy="7810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B4" w:rsidRDefault="00E550D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B14B4" w:rsidRDefault="00E550D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</w:t>
      </w:r>
    </w:p>
    <w:p w:rsidR="00BB14B4" w:rsidRDefault="00E550D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:rsidR="00BB14B4" w:rsidRDefault="00E550D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 скликання</w:t>
      </w:r>
    </w:p>
    <w:p w:rsidR="00BB14B4" w:rsidRDefault="00E550D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сесія</w:t>
      </w:r>
    </w:p>
    <w:p w:rsidR="00BB14B4" w:rsidRDefault="00BB14B4">
      <w:pPr>
        <w:spacing w:after="0"/>
        <w:jc w:val="center"/>
      </w:pPr>
    </w:p>
    <w:p w:rsidR="00BB14B4" w:rsidRDefault="00E550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BB14B4" w:rsidRDefault="00BB14B4">
      <w:pPr>
        <w:jc w:val="center"/>
        <w:rPr>
          <w:sz w:val="28"/>
          <w:szCs w:val="28"/>
          <w:lang w:val="uk-UA"/>
        </w:rPr>
      </w:pPr>
    </w:p>
    <w:p w:rsidR="00BB14B4" w:rsidRDefault="00E550D2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</w:p>
    <w:p w:rsidR="00BB14B4" w:rsidRDefault="00E550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32 сесії Мелітопольської міської ради Запорізької області</w:t>
      </w:r>
      <w:r>
        <w:rPr>
          <w:sz w:val="28"/>
          <w:lang w:val="uk-UA"/>
        </w:rPr>
        <w:t xml:space="preserve"> VII скликання від 26.06.2017 №5/2 «Про внесення змін до рішення 29 сесії Мелітопольської міської ради Запорізької області </w:t>
      </w:r>
      <w:r>
        <w:rPr>
          <w:sz w:val="28"/>
          <w:lang w:val="en-US"/>
        </w:rPr>
        <w:t>VII</w:t>
      </w:r>
      <w:r>
        <w:rPr>
          <w:sz w:val="28"/>
          <w:lang w:val="uk-UA"/>
        </w:rPr>
        <w:t xml:space="preserve"> скликання від 17.02.2017 № 4/14 «Про затвердження </w:t>
      </w:r>
      <w:r>
        <w:rPr>
          <w:sz w:val="28"/>
          <w:szCs w:val="28"/>
          <w:lang w:val="uk-UA"/>
        </w:rPr>
        <w:t>міської програми «Поповнення статутного капіталу КП «Мелітопольський міський па</w:t>
      </w:r>
      <w:r>
        <w:rPr>
          <w:sz w:val="28"/>
          <w:szCs w:val="28"/>
          <w:lang w:val="uk-UA"/>
        </w:rPr>
        <w:t>рк культури і відпочинку ім. Горького»</w:t>
      </w:r>
    </w:p>
    <w:p w:rsidR="00BB14B4" w:rsidRDefault="00BB14B4">
      <w:pPr>
        <w:jc w:val="both"/>
        <w:rPr>
          <w:sz w:val="28"/>
          <w:szCs w:val="28"/>
          <w:lang w:val="uk-UA"/>
        </w:rPr>
      </w:pPr>
    </w:p>
    <w:p w:rsidR="00BB14B4" w:rsidRDefault="00E550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91 Бюджетного кодексу України </w:t>
      </w:r>
    </w:p>
    <w:p w:rsidR="00BB14B4" w:rsidRDefault="00E550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 Запорізької області</w:t>
      </w:r>
    </w:p>
    <w:p w:rsidR="00BB14B4" w:rsidRDefault="00E550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B14B4" w:rsidRDefault="00E550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 рішення 32 сесії Мелітопольс</w:t>
      </w:r>
      <w:r>
        <w:rPr>
          <w:sz w:val="28"/>
          <w:szCs w:val="28"/>
          <w:lang w:val="uk-UA"/>
        </w:rPr>
        <w:t>ької міської ради Запорізької області</w:t>
      </w:r>
      <w:r>
        <w:rPr>
          <w:sz w:val="28"/>
          <w:lang w:val="uk-UA"/>
        </w:rPr>
        <w:t xml:space="preserve"> VII скликання від 26.06.2017 №5/2 «Про внесення змін до рішення 29 сесії Мелітопольської міської ради Запорізької області </w:t>
      </w:r>
      <w:r>
        <w:rPr>
          <w:sz w:val="28"/>
          <w:lang w:val="en-US"/>
        </w:rPr>
        <w:t>VII</w:t>
      </w:r>
      <w:r>
        <w:rPr>
          <w:sz w:val="28"/>
          <w:lang w:val="uk-UA"/>
        </w:rPr>
        <w:t xml:space="preserve"> скликання від 17.02.2017 № 4/14 «Про затвердження </w:t>
      </w:r>
      <w:r>
        <w:rPr>
          <w:sz w:val="28"/>
          <w:szCs w:val="28"/>
          <w:lang w:val="uk-UA"/>
        </w:rPr>
        <w:t>міської програми «Поповнення статутного ка</w:t>
      </w:r>
      <w:r>
        <w:rPr>
          <w:sz w:val="28"/>
          <w:szCs w:val="28"/>
          <w:lang w:val="uk-UA"/>
        </w:rPr>
        <w:t>піталу КП «Мелітопольський міський парк культури і відпочинку ім. Горького»:</w:t>
      </w:r>
    </w:p>
    <w:p w:rsidR="00BB14B4" w:rsidRDefault="00E550D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розділ </w:t>
      </w:r>
      <w:r>
        <w:rPr>
          <w:b/>
          <w:sz w:val="28"/>
          <w:szCs w:val="28"/>
          <w:lang w:val="uk-UA"/>
        </w:rPr>
        <w:t>V «Напрями та заходи виконання програми» викласти у новій редакції:</w:t>
      </w:r>
    </w:p>
    <w:p w:rsidR="00BB14B4" w:rsidRDefault="00E550D2">
      <w:pPr>
        <w:tabs>
          <w:tab w:val="left" w:pos="-20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«</w:t>
      </w:r>
      <w:r>
        <w:rPr>
          <w:sz w:val="28"/>
          <w:szCs w:val="28"/>
          <w:lang w:val="uk-UA"/>
        </w:rPr>
        <w:t xml:space="preserve">Придбання основних засобів, а саме: музичного обладнання, екрану проекційного, </w:t>
      </w:r>
      <w:proofErr w:type="spellStart"/>
      <w:r>
        <w:rPr>
          <w:sz w:val="28"/>
          <w:szCs w:val="28"/>
          <w:lang w:val="uk-UA"/>
        </w:rPr>
        <w:t>біотуалету</w:t>
      </w:r>
      <w:proofErr w:type="spellEnd"/>
      <w:r>
        <w:rPr>
          <w:sz w:val="28"/>
          <w:szCs w:val="28"/>
          <w:lang w:val="uk-UA"/>
        </w:rPr>
        <w:t>, навісу в</w:t>
      </w:r>
      <w:r>
        <w:rPr>
          <w:sz w:val="28"/>
          <w:szCs w:val="28"/>
          <w:lang w:val="uk-UA"/>
        </w:rPr>
        <w:t>ід дощу, насосного обладнання, садово-паркової техніки, штучного водоймища, монументу, міні</w:t>
      </w:r>
      <w:r>
        <w:rPr>
          <w:color w:val="000000"/>
          <w:sz w:val="28"/>
          <w:szCs w:val="28"/>
          <w:lang w:val="uk-UA"/>
        </w:rPr>
        <w:t>-т</w:t>
      </w:r>
      <w:r>
        <w:rPr>
          <w:sz w:val="28"/>
          <w:szCs w:val="28"/>
          <w:lang w:val="uk-UA"/>
        </w:rPr>
        <w:t>рактору, обладнання для дитячого та спортивного майданчиків та гойдалки для інвалідів».</w:t>
      </w:r>
    </w:p>
    <w:p w:rsidR="00BB14B4" w:rsidRDefault="00E550D2">
      <w:pPr>
        <w:tabs>
          <w:tab w:val="left" w:pos="-204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>2. Контроль за виконанням цього рішення покласти на постійну депутатську к</w:t>
      </w:r>
      <w:r>
        <w:rPr>
          <w:color w:val="000000"/>
          <w:sz w:val="28"/>
          <w:szCs w:val="28"/>
          <w:lang w:val="uk-UA"/>
        </w:rPr>
        <w:t>омісію з питань бюджету та соціально-економічного розвитку міста</w:t>
      </w:r>
      <w:r>
        <w:rPr>
          <w:sz w:val="28"/>
          <w:szCs w:val="28"/>
          <w:lang w:val="uk-UA"/>
        </w:rPr>
        <w:t>.</w:t>
      </w:r>
    </w:p>
    <w:p w:rsidR="00BB14B4" w:rsidRDefault="00BB14B4">
      <w:pPr>
        <w:tabs>
          <w:tab w:val="left" w:pos="-2040"/>
        </w:tabs>
        <w:jc w:val="both"/>
        <w:rPr>
          <w:color w:val="000000"/>
          <w:sz w:val="28"/>
          <w:szCs w:val="28"/>
          <w:lang w:val="uk-UA"/>
        </w:rPr>
      </w:pPr>
    </w:p>
    <w:p w:rsidR="00BB14B4" w:rsidRDefault="00E550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С.А. </w:t>
      </w:r>
      <w:proofErr w:type="spellStart"/>
      <w:r>
        <w:rPr>
          <w:sz w:val="28"/>
          <w:szCs w:val="28"/>
          <w:lang w:val="uk-UA"/>
        </w:rPr>
        <w:t>Мінько</w:t>
      </w:r>
      <w:proofErr w:type="spellEnd"/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shd w:val="clear" w:color="auto" w:fill="FFFFFF"/>
        <w:ind w:right="-6"/>
        <w:rPr>
          <w:color w:val="000000"/>
          <w:sz w:val="28"/>
          <w:szCs w:val="28"/>
          <w:lang w:val="uk-UA" w:eastAsia="zh-CN"/>
        </w:rPr>
      </w:pPr>
    </w:p>
    <w:p w:rsidR="00BB14B4" w:rsidRDefault="00BB14B4">
      <w:pPr>
        <w:jc w:val="both"/>
        <w:rPr>
          <w:sz w:val="28"/>
          <w:szCs w:val="28"/>
          <w:lang w:val="uk-UA"/>
        </w:rPr>
      </w:pPr>
    </w:p>
    <w:p w:rsidR="00BB14B4" w:rsidRDefault="00BB14B4">
      <w:pPr>
        <w:jc w:val="both"/>
        <w:rPr>
          <w:sz w:val="28"/>
          <w:szCs w:val="28"/>
          <w:lang w:val="uk-UA"/>
        </w:rPr>
      </w:pPr>
    </w:p>
    <w:p w:rsidR="00BB14B4" w:rsidRDefault="00BB14B4">
      <w:pPr>
        <w:jc w:val="both"/>
        <w:rPr>
          <w:sz w:val="28"/>
          <w:szCs w:val="28"/>
          <w:lang w:val="uk-UA"/>
        </w:rPr>
      </w:pPr>
    </w:p>
    <w:p w:rsidR="00BB14B4" w:rsidRDefault="00BB14B4">
      <w:pPr>
        <w:jc w:val="both"/>
        <w:rPr>
          <w:sz w:val="28"/>
          <w:szCs w:val="28"/>
          <w:lang w:val="uk-UA"/>
        </w:rPr>
      </w:pPr>
    </w:p>
    <w:p w:rsidR="00BB14B4" w:rsidRDefault="00E550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 підготував:</w:t>
      </w:r>
    </w:p>
    <w:p w:rsidR="00BB14B4" w:rsidRDefault="00E550D2">
      <w:pPr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>Директор КП «Мелітопольський міський</w:t>
      </w:r>
    </w:p>
    <w:p w:rsidR="00BB14B4" w:rsidRDefault="00E550D2">
      <w:pPr>
        <w:pStyle w:val="ac"/>
        <w:spacing w:after="0"/>
        <w:rPr>
          <w:lang w:val="uk-UA"/>
        </w:rPr>
      </w:pPr>
      <w:r>
        <w:rPr>
          <w:sz w:val="28"/>
          <w:lang w:val="uk-UA"/>
        </w:rPr>
        <w:t>парк культури і відпочинку ім. Горького»</w:t>
      </w:r>
      <w:r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О.А. </w:t>
      </w:r>
      <w:proofErr w:type="spellStart"/>
      <w:r>
        <w:rPr>
          <w:sz w:val="28"/>
          <w:lang w:val="uk-UA"/>
        </w:rPr>
        <w:t>Обрезанов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B14B4" w:rsidRDefault="00E550D2">
      <w:pPr>
        <w:shd w:val="clear" w:color="auto" w:fill="FFFFFF"/>
        <w:tabs>
          <w:tab w:val="left" w:pos="3610"/>
        </w:tabs>
        <w:spacing w:after="0"/>
        <w:ind w:right="-6"/>
        <w:rPr>
          <w:color w:val="000000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zh-CN"/>
        </w:rPr>
        <w:t>Рішення вносить:</w:t>
      </w:r>
    </w:p>
    <w:p w:rsidR="00BB14B4" w:rsidRDefault="00E550D2">
      <w:pPr>
        <w:pStyle w:val="ac"/>
        <w:spacing w:after="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Постійна депутатська комісія з питань</w:t>
      </w:r>
    </w:p>
    <w:p w:rsidR="00BB14B4" w:rsidRDefault="00E550D2">
      <w:pPr>
        <w:pStyle w:val="ac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бюджету та соціально-економічного</w:t>
      </w:r>
    </w:p>
    <w:p w:rsidR="00BB14B4" w:rsidRDefault="00E550D2">
      <w:pPr>
        <w:pStyle w:val="ac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розвитку міста</w:t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ab/>
      </w:r>
    </w:p>
    <w:p w:rsidR="00BB14B4" w:rsidRDefault="00E550D2">
      <w:pPr>
        <w:shd w:val="clear" w:color="auto" w:fill="FFFFFF"/>
        <w:tabs>
          <w:tab w:val="left" w:pos="3610"/>
        </w:tabs>
        <w:ind w:right="-6"/>
        <w:rPr>
          <w:sz w:val="28"/>
          <w:szCs w:val="28"/>
          <w:shd w:val="clear" w:color="auto" w:fill="FFFF00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Голова комісії                                                                             В.В. </w:t>
      </w:r>
      <w:proofErr w:type="spellStart"/>
      <w:r>
        <w:rPr>
          <w:sz w:val="28"/>
          <w:szCs w:val="28"/>
          <w:lang w:val="uk-UA" w:eastAsia="zh-CN"/>
        </w:rPr>
        <w:t>Сакун</w:t>
      </w:r>
      <w:proofErr w:type="spellEnd"/>
      <w:r>
        <w:rPr>
          <w:sz w:val="28"/>
          <w:szCs w:val="28"/>
          <w:shd w:val="clear" w:color="auto" w:fill="FFFF00"/>
          <w:lang w:val="uk-UA" w:eastAsia="zh-CN"/>
        </w:rPr>
        <w:t xml:space="preserve"> </w:t>
      </w:r>
    </w:p>
    <w:p w:rsidR="00BB14B4" w:rsidRDefault="00E550D2">
      <w:pPr>
        <w:shd w:val="clear" w:color="auto" w:fill="FFFFFF"/>
        <w:tabs>
          <w:tab w:val="left" w:pos="3610"/>
        </w:tabs>
        <w:spacing w:after="0"/>
        <w:ind w:right="-6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Секретар Мелітопольської міської ради</w:t>
      </w:r>
    </w:p>
    <w:p w:rsidR="00BB14B4" w:rsidRDefault="00E550D2">
      <w:pPr>
        <w:shd w:val="clear" w:color="auto" w:fill="FFFFFF"/>
        <w:tabs>
          <w:tab w:val="left" w:pos="3610"/>
        </w:tabs>
        <w:spacing w:after="0"/>
        <w:ind w:right="-6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Запорізької області                                                                   М.П. </w:t>
      </w:r>
      <w:proofErr w:type="spellStart"/>
      <w:r>
        <w:rPr>
          <w:sz w:val="28"/>
          <w:szCs w:val="28"/>
          <w:lang w:val="uk-UA" w:eastAsia="zh-CN"/>
        </w:rPr>
        <w:t>Бєльчев</w:t>
      </w:r>
      <w:proofErr w:type="spellEnd"/>
    </w:p>
    <w:p w:rsidR="00BB14B4" w:rsidRPr="00E550D2" w:rsidRDefault="00BB14B4">
      <w:pPr>
        <w:shd w:val="clear" w:color="auto" w:fill="FFFFFF"/>
        <w:tabs>
          <w:tab w:val="left" w:pos="3610"/>
        </w:tabs>
        <w:spacing w:after="0"/>
        <w:ind w:right="-6"/>
        <w:rPr>
          <w:lang w:val="uk-UA"/>
        </w:rPr>
      </w:pPr>
    </w:p>
    <w:p w:rsidR="00BB14B4" w:rsidRDefault="00E550D2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BB14B4" w:rsidRDefault="00E550D2">
      <w:pPr>
        <w:pStyle w:val="ac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І.В.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Рудакова</w:t>
      </w:r>
    </w:p>
    <w:p w:rsidR="00BB14B4" w:rsidRDefault="00BB14B4">
      <w:pPr>
        <w:pStyle w:val="ac"/>
        <w:spacing w:after="0"/>
        <w:rPr>
          <w:sz w:val="28"/>
          <w:szCs w:val="28"/>
        </w:rPr>
      </w:pPr>
    </w:p>
    <w:p w:rsidR="00BB14B4" w:rsidRDefault="00E550D2">
      <w:pPr>
        <w:pStyle w:val="ac"/>
        <w:spacing w:after="0"/>
        <w:rPr>
          <w:sz w:val="28"/>
        </w:rPr>
      </w:pPr>
      <w:r>
        <w:rPr>
          <w:sz w:val="28"/>
        </w:rPr>
        <w:t xml:space="preserve">Заступник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</w:t>
      </w:r>
      <w:r>
        <w:rPr>
          <w:sz w:val="28"/>
        </w:rPr>
        <w:t>ови</w:t>
      </w:r>
      <w:proofErr w:type="spellEnd"/>
      <w:r>
        <w:rPr>
          <w:sz w:val="28"/>
        </w:rPr>
        <w:t xml:space="preserve"> </w:t>
      </w:r>
    </w:p>
    <w:p w:rsidR="00BB14B4" w:rsidRDefault="00E550D2">
      <w:pPr>
        <w:pStyle w:val="ac"/>
        <w:spacing w:after="0"/>
        <w:rPr>
          <w:sz w:val="28"/>
        </w:rPr>
      </w:pPr>
      <w:r>
        <w:rPr>
          <w:sz w:val="28"/>
        </w:rPr>
        <w:t xml:space="preserve">з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виконавчих</w:t>
      </w:r>
      <w:proofErr w:type="spellEnd"/>
      <w:r>
        <w:rPr>
          <w:sz w:val="28"/>
        </w:rPr>
        <w:t xml:space="preserve"> </w:t>
      </w:r>
    </w:p>
    <w:p w:rsidR="00BB14B4" w:rsidRDefault="00E550D2">
      <w:pPr>
        <w:pStyle w:val="ac"/>
        <w:spacing w:after="0"/>
        <w:rPr>
          <w:sz w:val="28"/>
          <w:lang w:val="uk-UA"/>
        </w:rPr>
      </w:pP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С.І. Павленко</w:t>
      </w:r>
    </w:p>
    <w:p w:rsidR="00BB14B4" w:rsidRDefault="00BB14B4">
      <w:pPr>
        <w:pStyle w:val="ac"/>
        <w:spacing w:after="0"/>
        <w:rPr>
          <w:sz w:val="28"/>
          <w:lang w:val="uk-UA"/>
        </w:rPr>
      </w:pPr>
    </w:p>
    <w:p w:rsidR="00BB14B4" w:rsidRDefault="00E550D2">
      <w:pPr>
        <w:pStyle w:val="ac"/>
        <w:spacing w:after="0"/>
        <w:rPr>
          <w:sz w:val="28"/>
          <w:shd w:val="clear" w:color="auto" w:fill="FFFFFF"/>
          <w:lang w:val="uk-UA"/>
        </w:rPr>
      </w:pPr>
      <w:r>
        <w:rPr>
          <w:sz w:val="28"/>
          <w:shd w:val="clear" w:color="auto" w:fill="FFFFFF"/>
          <w:lang w:val="uk-UA"/>
        </w:rPr>
        <w:t xml:space="preserve">Начальник управління житлово- </w:t>
      </w:r>
    </w:p>
    <w:p w:rsidR="00BB14B4" w:rsidRDefault="00E550D2">
      <w:pPr>
        <w:pStyle w:val="ac"/>
        <w:spacing w:after="0"/>
        <w:rPr>
          <w:sz w:val="28"/>
          <w:shd w:val="clear" w:color="auto" w:fill="FFFFFF"/>
          <w:lang w:val="uk-UA"/>
        </w:rPr>
      </w:pPr>
      <w:r>
        <w:rPr>
          <w:sz w:val="28"/>
          <w:shd w:val="clear" w:color="auto" w:fill="FFFFFF"/>
          <w:lang w:val="uk-UA"/>
        </w:rPr>
        <w:t>комунального господарства</w:t>
      </w:r>
      <w:r>
        <w:rPr>
          <w:sz w:val="28"/>
          <w:shd w:val="clear" w:color="auto" w:fill="FFFFFF"/>
          <w:lang w:val="uk-UA"/>
        </w:rPr>
        <w:tab/>
        <w:t xml:space="preserve">                                                  О.Б. </w:t>
      </w:r>
      <w:proofErr w:type="spellStart"/>
      <w:r>
        <w:rPr>
          <w:sz w:val="28"/>
          <w:shd w:val="clear" w:color="auto" w:fill="FFFFFF"/>
          <w:lang w:val="uk-UA"/>
        </w:rPr>
        <w:t>Тегімбаєв</w:t>
      </w:r>
      <w:proofErr w:type="spellEnd"/>
    </w:p>
    <w:p w:rsidR="00BB14B4" w:rsidRDefault="00E550D2">
      <w:pPr>
        <w:pStyle w:val="ac"/>
        <w:spacing w:after="0"/>
        <w:rPr>
          <w:sz w:val="28"/>
          <w:shd w:val="clear" w:color="auto" w:fill="FFFFFF"/>
          <w:lang w:val="uk-UA"/>
        </w:rPr>
      </w:pPr>
      <w:r>
        <w:rPr>
          <w:sz w:val="28"/>
          <w:shd w:val="clear" w:color="auto" w:fill="FFFFFF"/>
          <w:lang w:val="uk-UA"/>
        </w:rPr>
        <w:tab/>
      </w:r>
      <w:r>
        <w:rPr>
          <w:sz w:val="28"/>
          <w:shd w:val="clear" w:color="auto" w:fill="FFFFFF"/>
          <w:lang w:val="uk-UA"/>
        </w:rPr>
        <w:tab/>
      </w:r>
      <w:r>
        <w:rPr>
          <w:sz w:val="28"/>
          <w:shd w:val="clear" w:color="auto" w:fill="FFFFFF"/>
          <w:lang w:val="uk-UA"/>
        </w:rPr>
        <w:tab/>
      </w:r>
      <w:r>
        <w:rPr>
          <w:sz w:val="28"/>
          <w:shd w:val="clear" w:color="auto" w:fill="FFFFFF"/>
          <w:lang w:val="uk-UA"/>
        </w:rPr>
        <w:tab/>
      </w:r>
      <w:r>
        <w:rPr>
          <w:sz w:val="28"/>
          <w:shd w:val="clear" w:color="auto" w:fill="FFFFFF"/>
          <w:lang w:val="uk-UA"/>
        </w:rPr>
        <w:tab/>
      </w:r>
    </w:p>
    <w:p w:rsidR="00BB14B4" w:rsidRDefault="00E550D2">
      <w:pPr>
        <w:pStyle w:val="ac"/>
        <w:spacing w:after="0"/>
        <w:rPr>
          <w:sz w:val="28"/>
          <w:lang w:val="uk-UA"/>
        </w:rPr>
      </w:pPr>
      <w:r>
        <w:rPr>
          <w:sz w:val="28"/>
          <w:shd w:val="clear" w:color="auto" w:fill="FFFFFF"/>
          <w:lang w:val="uk-UA"/>
        </w:rPr>
        <w:t>Начальник фінансового управління</w:t>
      </w:r>
      <w:r>
        <w:rPr>
          <w:sz w:val="28"/>
          <w:shd w:val="clear" w:color="auto" w:fill="FFFFFF"/>
          <w:lang w:val="uk-UA"/>
        </w:rPr>
        <w:tab/>
        <w:t xml:space="preserve"> </w:t>
      </w:r>
      <w:r>
        <w:rPr>
          <w:sz w:val="28"/>
          <w:lang w:val="uk-UA"/>
        </w:rPr>
        <w:t xml:space="preserve">                                       Я.В. Чабан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</w:t>
      </w:r>
    </w:p>
    <w:p w:rsidR="00BB14B4" w:rsidRDefault="00E550D2">
      <w:pPr>
        <w:pStyle w:val="ac"/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Начальник управління </w:t>
      </w:r>
    </w:p>
    <w:p w:rsidR="00BB14B4" w:rsidRDefault="00E550D2">
      <w:pPr>
        <w:pStyle w:val="ac"/>
        <w:spacing w:after="0"/>
        <w:rPr>
          <w:sz w:val="28"/>
          <w:lang w:val="uk-UA"/>
        </w:rPr>
      </w:pPr>
      <w:r>
        <w:rPr>
          <w:sz w:val="28"/>
          <w:lang w:val="uk-UA"/>
        </w:rPr>
        <w:t>правового забезпечення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М.С .Гринько</w:t>
      </w:r>
    </w:p>
    <w:p w:rsidR="00BB14B4" w:rsidRDefault="00BB14B4">
      <w:pPr>
        <w:pStyle w:val="ac"/>
        <w:spacing w:after="0"/>
        <w:rPr>
          <w:sz w:val="28"/>
          <w:lang w:val="uk-UA"/>
        </w:rPr>
      </w:pPr>
    </w:p>
    <w:p w:rsidR="00BB14B4" w:rsidRDefault="00E550D2">
      <w:pPr>
        <w:pStyle w:val="ac"/>
        <w:spacing w:after="0"/>
        <w:rPr>
          <w:sz w:val="28"/>
          <w:lang w:val="uk-UA"/>
        </w:rPr>
      </w:pPr>
      <w:r>
        <w:rPr>
          <w:sz w:val="28"/>
          <w:lang w:val="uk-UA"/>
        </w:rPr>
        <w:t>Головний спеціаліст відділу з регуляторної</w:t>
      </w:r>
    </w:p>
    <w:p w:rsidR="00BB14B4" w:rsidRDefault="00E550D2">
      <w:pPr>
        <w:pStyle w:val="ac"/>
        <w:spacing w:after="0"/>
        <w:rPr>
          <w:sz w:val="28"/>
          <w:lang w:val="uk-UA"/>
        </w:rPr>
      </w:pPr>
      <w:r>
        <w:rPr>
          <w:sz w:val="28"/>
          <w:lang w:val="uk-UA"/>
        </w:rPr>
        <w:t>політики та конкурсних закупівель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Т.В. </w:t>
      </w:r>
      <w:proofErr w:type="spellStart"/>
      <w:r>
        <w:rPr>
          <w:sz w:val="28"/>
          <w:lang w:val="uk-UA"/>
        </w:rPr>
        <w:t>Житник</w:t>
      </w:r>
      <w:proofErr w:type="spellEnd"/>
    </w:p>
    <w:p w:rsidR="00BB14B4" w:rsidRDefault="00BB14B4">
      <w:pPr>
        <w:pStyle w:val="ac"/>
        <w:spacing w:after="0"/>
        <w:rPr>
          <w:sz w:val="28"/>
          <w:lang w:val="uk-UA"/>
        </w:rPr>
      </w:pPr>
    </w:p>
    <w:p w:rsidR="00BB14B4" w:rsidRDefault="00E550D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– коректор   </w:t>
      </w:r>
      <w:r>
        <w:rPr>
          <w:sz w:val="28"/>
          <w:szCs w:val="28"/>
          <w:lang w:val="uk-UA"/>
        </w:rPr>
        <w:t xml:space="preserve">                                            Л.С. Захарова</w:t>
      </w:r>
    </w:p>
    <w:p w:rsidR="00BB14B4" w:rsidRDefault="00BB14B4">
      <w:pPr>
        <w:spacing w:after="0"/>
      </w:pPr>
    </w:p>
    <w:sectPr w:rsidR="00BB14B4">
      <w:pgSz w:w="11906" w:h="16838"/>
      <w:pgMar w:top="1134" w:right="850" w:bottom="1134" w:left="1701" w:header="0" w:footer="0" w:gutter="0"/>
      <w:cols w:space="720"/>
      <w:formProt w:val="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4B4"/>
    <w:rsid w:val="00BB14B4"/>
    <w:rsid w:val="00E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EA"/>
  <w15:docId w15:val="{35ED4A4C-7F0E-4F5A-95BA-FD8DF35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Pr>
      <w:rFonts w:ascii="Sylfaen" w:hAnsi="Sylfaen" w:cs="Sylfaen"/>
      <w:sz w:val="16"/>
      <w:szCs w:val="16"/>
      <w:shd w:val="clear" w:color="auto" w:fill="FFFFFF"/>
    </w:rPr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spacing w:after="0"/>
      <w:ind w:left="720"/>
      <w:contextualSpacing/>
    </w:pPr>
  </w:style>
  <w:style w:type="paragraph" w:styleId="ac">
    <w:name w:val="No Spacing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2017-08-03T12:30:00Z</cp:lastPrinted>
  <dcterms:created xsi:type="dcterms:W3CDTF">2017-07-06T08:16:00Z</dcterms:created>
  <dcterms:modified xsi:type="dcterms:W3CDTF">2021-11-23T09:00:00Z</dcterms:modified>
  <dc:language>ru</dc:language>
</cp:coreProperties>
</file>